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7D224C1"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FA11E8">
        <w:rPr>
          <w:rFonts w:ascii="Arial" w:hAnsi="Arial" w:cs="Arial"/>
          <w:b/>
          <w:bCs/>
          <w:sz w:val="24"/>
          <w:lang w:eastAsia="zh-CN"/>
        </w:rPr>
        <w:t>3104</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64C8AB70"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WT#1:</w:t>
      </w:r>
      <w:r w:rsidR="00622C5D">
        <w:rPr>
          <w:rFonts w:ascii="Arial" w:hAnsi="Arial" w:cs="Arial"/>
          <w:b/>
          <w:lang w:eastAsia="zh-CN"/>
        </w:rPr>
        <w:t xml:space="preserve"> </w:t>
      </w:r>
      <w:bookmarkStart w:id="2" w:name="_Hlk193978352"/>
      <w:r w:rsidR="00521765">
        <w:rPr>
          <w:rFonts w:ascii="Arial" w:hAnsi="Arial" w:cs="Arial" w:hint="eastAsia"/>
          <w:b/>
          <w:lang w:eastAsia="zh-CN"/>
        </w:rPr>
        <w:t>Tigge</w:t>
      </w:r>
      <w:r w:rsidR="00226D9F">
        <w:rPr>
          <w:rFonts w:ascii="Arial" w:hAnsi="Arial" w:cs="Arial"/>
          <w:b/>
          <w:lang w:eastAsia="zh-CN"/>
        </w:rPr>
        <w:t>ring of</w:t>
      </w:r>
      <w:r w:rsidR="00521765">
        <w:rPr>
          <w:rFonts w:ascii="Arial" w:hAnsi="Arial" w:cs="Arial"/>
          <w:b/>
          <w:lang w:eastAsia="zh-CN"/>
        </w:rPr>
        <w:t xml:space="preserve"> </w:t>
      </w:r>
      <w:r w:rsidR="00226D9F">
        <w:rPr>
          <w:rFonts w:ascii="Arial" w:hAnsi="Arial" w:cs="Arial"/>
          <w:b/>
          <w:lang w:eastAsia="zh-CN"/>
        </w:rPr>
        <w:t xml:space="preserve">UE </w:t>
      </w:r>
      <w:r w:rsidR="00521765">
        <w:rPr>
          <w:rFonts w:ascii="Arial" w:hAnsi="Arial" w:cs="Arial" w:hint="eastAsia"/>
          <w:b/>
          <w:lang w:eastAsia="zh-CN"/>
        </w:rPr>
        <w:t>data</w:t>
      </w:r>
      <w:r w:rsidR="00521765">
        <w:rPr>
          <w:rFonts w:ascii="Arial" w:hAnsi="Arial" w:cs="Arial"/>
          <w:b/>
          <w:lang w:eastAsia="zh-CN"/>
        </w:rPr>
        <w:t xml:space="preserve"> </w:t>
      </w:r>
      <w:r w:rsidR="00521765">
        <w:rPr>
          <w:rFonts w:ascii="Arial" w:hAnsi="Arial" w:cs="Arial" w:hint="eastAsia"/>
          <w:b/>
          <w:lang w:eastAsia="zh-CN"/>
        </w:rPr>
        <w:t>collection</w:t>
      </w:r>
      <w:r w:rsidR="00521765">
        <w:rPr>
          <w:rFonts w:ascii="Arial" w:hAnsi="Arial" w:cs="Arial"/>
          <w:b/>
          <w:lang w:eastAsia="zh-CN"/>
        </w:rPr>
        <w:t xml:space="preserve"> over UP</w:t>
      </w:r>
      <w:bookmarkEnd w:id="2"/>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4C237A33"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the </w:t>
      </w:r>
      <w:bookmarkStart w:id="3" w:name="_Hlk193969931"/>
      <w:r w:rsidRPr="00033F19">
        <w:rPr>
          <w:rFonts w:ascii="Arial" w:hAnsi="Arial" w:cs="Arial" w:hint="eastAsia"/>
          <w:i/>
          <w:lang w:eastAsia="zh-CN"/>
        </w:rPr>
        <w:t>k</w:t>
      </w:r>
      <w:r w:rsidRPr="00033F19">
        <w:rPr>
          <w:rFonts w:ascii="Arial" w:hAnsi="Arial" w:cs="Arial"/>
          <w:i/>
          <w:lang w:eastAsia="zh-CN"/>
        </w:rPr>
        <w:t>ey issue for WT#1</w:t>
      </w:r>
      <w:r w:rsidRPr="00033F19">
        <w:rPr>
          <w:rFonts w:ascii="Arial" w:hAnsi="Arial" w:cs="Arial" w:hint="eastAsia"/>
          <w:i/>
          <w:lang w:eastAsia="zh-CN"/>
        </w:rPr>
        <w:t xml:space="preserve"> on</w:t>
      </w:r>
      <w:r w:rsidR="00D10DD3">
        <w:rPr>
          <w:rFonts w:ascii="Arial" w:hAnsi="Arial" w:cs="Arial" w:hint="eastAsia"/>
          <w:i/>
          <w:lang w:eastAsia="zh-CN"/>
        </w:rPr>
        <w:t xml:space="preserve"> how to </w:t>
      </w:r>
      <w:r w:rsidR="00521765">
        <w:rPr>
          <w:rFonts w:ascii="Arial" w:hAnsi="Arial" w:cs="Arial"/>
          <w:i/>
          <w:lang w:eastAsia="zh-CN"/>
        </w:rPr>
        <w:t xml:space="preserve">trigger </w:t>
      </w:r>
      <w:r w:rsidR="00226D9F">
        <w:rPr>
          <w:rFonts w:ascii="Arial" w:hAnsi="Arial" w:cs="Arial"/>
          <w:i/>
          <w:lang w:eastAsia="zh-CN"/>
        </w:rPr>
        <w:t xml:space="preserve">UE </w:t>
      </w:r>
      <w:r w:rsidR="00521765">
        <w:rPr>
          <w:rFonts w:ascii="Arial" w:hAnsi="Arial" w:cs="Arial"/>
          <w:i/>
          <w:lang w:eastAsia="zh-CN"/>
        </w:rPr>
        <w:t>data collection over UP</w:t>
      </w:r>
      <w:bookmarkEnd w:id="3"/>
      <w:r w:rsidRPr="00033F19">
        <w:rPr>
          <w:rFonts w:ascii="Arial" w:hAnsi="Arial" w:cs="Arial" w:hint="eastAsia"/>
          <w:i/>
          <w:lang w:eastAsia="zh-CN"/>
        </w:rPr>
        <w:t>.</w:t>
      </w:r>
    </w:p>
    <w:p w14:paraId="0C0DFD0B" w14:textId="77777777" w:rsidR="00F86808" w:rsidRPr="00D10DD3" w:rsidRDefault="00F86808" w:rsidP="00D10DD3">
      <w:pPr>
        <w:pBdr>
          <w:bottom w:val="single" w:sz="12" w:space="1" w:color="auto"/>
        </w:pBdr>
        <w:spacing w:after="120"/>
        <w:rPr>
          <w:rFonts w:ascii="Arial" w:hAnsi="Arial" w:cs="Arial"/>
          <w:i/>
          <w:lang w:eastAsia="zh-CN"/>
        </w:rPr>
      </w:pPr>
    </w:p>
    <w:p w14:paraId="0FB1427A" w14:textId="70BE0FA6" w:rsidR="00F86808" w:rsidRDefault="007F1EEE" w:rsidP="00061833">
      <w:pPr>
        <w:pStyle w:val="CRCoverPage"/>
        <w:numPr>
          <w:ilvl w:val="0"/>
          <w:numId w:val="3"/>
        </w:numPr>
        <w:rPr>
          <w:b/>
          <w:lang w:val="fr-FR" w:eastAsia="zh-CN"/>
        </w:rPr>
      </w:pPr>
      <w:r w:rsidRPr="00033F19">
        <w:rPr>
          <w:rFonts w:hint="eastAsia"/>
          <w:b/>
          <w:lang w:val="fr-FR" w:eastAsia="zh-CN"/>
        </w:rPr>
        <w:t>Discussion</w:t>
      </w:r>
    </w:p>
    <w:p w14:paraId="2AAE0337" w14:textId="6A7F2FE5" w:rsidR="00061833" w:rsidRPr="00521765" w:rsidRDefault="00521765" w:rsidP="00D10DD3">
      <w:pPr>
        <w:pStyle w:val="CRCoverPage"/>
        <w:rPr>
          <w:rFonts w:ascii="Times New Roman" w:hAnsi="Times New Roman"/>
        </w:rPr>
      </w:pPr>
      <w:r w:rsidRPr="00521765">
        <w:rPr>
          <w:rFonts w:ascii="Times New Roman" w:hAnsi="Times New Roman" w:hint="eastAsia"/>
        </w:rPr>
        <w:t>I</w:t>
      </w:r>
      <w:r w:rsidRPr="00521765">
        <w:rPr>
          <w:rFonts w:ascii="Times New Roman" w:hAnsi="Times New Roman"/>
        </w:rPr>
        <w:t>n the approved FS_AIML_CN_Ph2 SID, WT#1 is defined as follows:</w:t>
      </w:r>
    </w:p>
    <w:p w14:paraId="666395C9" w14:textId="77777777" w:rsidR="00521765" w:rsidRPr="00521765" w:rsidRDefault="00521765" w:rsidP="00521765">
      <w:pPr>
        <w:ind w:leftChars="107" w:left="214"/>
        <w:rPr>
          <w:i/>
          <w:iCs/>
          <w:lang w:eastAsia="en-GB"/>
        </w:rPr>
      </w:pPr>
      <w:r w:rsidRPr="00521765">
        <w:rPr>
          <w:i/>
          <w:iCs/>
          <w:lang w:eastAsia="en-GB"/>
        </w:rPr>
        <w:t>WT#1: Study whether and how to support the standardized transfer of standardized data over UP for UE data</w:t>
      </w:r>
      <w:r w:rsidRPr="00521765">
        <w:rPr>
          <w:i/>
          <w:iCs/>
          <w:lang w:val="en-US" w:eastAsia="en-GB"/>
        </w:rPr>
        <w:t xml:space="preserve"> </w:t>
      </w:r>
      <w:r w:rsidRPr="00521765">
        <w:rPr>
          <w:i/>
          <w:iCs/>
          <w:lang w:eastAsia="en-GB"/>
        </w:rPr>
        <w:t>collection to meet requirements for AI/ML for NR air interface operation with UE-side model training.</w:t>
      </w:r>
    </w:p>
    <w:p w14:paraId="15763BCE" w14:textId="77777777" w:rsidR="00521765" w:rsidRPr="00521765" w:rsidRDefault="00521765" w:rsidP="00521765">
      <w:pPr>
        <w:keepLines/>
        <w:ind w:left="568"/>
        <w:rPr>
          <w:rFonts w:eastAsia="等线"/>
          <w:i/>
          <w:iCs/>
          <w:lang w:eastAsia="zh-CN"/>
        </w:rPr>
      </w:pPr>
      <w:r w:rsidRPr="00521765">
        <w:rPr>
          <w:rFonts w:eastAsia="等线" w:hint="eastAsia"/>
          <w:i/>
          <w:iCs/>
          <w:lang w:eastAsia="zh-CN"/>
        </w:rPr>
        <w:t>N</w:t>
      </w:r>
      <w:r w:rsidRPr="00521765">
        <w:rPr>
          <w:rFonts w:eastAsia="等线"/>
          <w:i/>
          <w:iCs/>
          <w:lang w:eastAsia="zh-CN"/>
        </w:rPr>
        <w:t xml:space="preserve">ote 1: The WT#1 scope is based on </w:t>
      </w:r>
      <w:r w:rsidRPr="00521765">
        <w:rPr>
          <w:i/>
          <w:iCs/>
        </w:rPr>
        <w:t xml:space="preserve">UP Data Collection for </w:t>
      </w:r>
      <w:r w:rsidRPr="00521765">
        <w:rPr>
          <w:i/>
          <w:iCs/>
          <w:lang w:val="x-none" w:eastAsia="en-GB"/>
        </w:rPr>
        <w:t>Option2</w:t>
      </w:r>
      <w:r w:rsidRPr="00521765">
        <w:rPr>
          <w:i/>
          <w:iCs/>
          <w:lang w:eastAsia="en-GB"/>
        </w:rPr>
        <w:t xml:space="preserve"> documented in </w:t>
      </w:r>
      <w:r w:rsidRPr="00521765">
        <w:rPr>
          <w:i/>
          <w:iCs/>
        </w:rPr>
        <w:t>RAN LSs RP-243316 and RP-242389</w:t>
      </w:r>
      <w:r w:rsidRPr="00521765">
        <w:rPr>
          <w:rFonts w:eastAsia="等线"/>
          <w:i/>
          <w:iCs/>
          <w:lang w:eastAsia="zh-CN"/>
        </w:rPr>
        <w:t xml:space="preserve">. </w:t>
      </w:r>
    </w:p>
    <w:p w14:paraId="73E10402" w14:textId="77777777" w:rsidR="00521765" w:rsidRPr="00521765" w:rsidRDefault="00521765" w:rsidP="00521765">
      <w:pPr>
        <w:keepLines/>
        <w:ind w:left="568"/>
        <w:rPr>
          <w:i/>
          <w:iCs/>
          <w:lang w:eastAsia="en-GB"/>
        </w:rPr>
      </w:pPr>
      <w:r w:rsidRPr="00521765">
        <w:rPr>
          <w:i/>
          <w:iCs/>
          <w:lang w:eastAsia="en-GB"/>
        </w:rPr>
        <w:t>Note 2: The requirements are elaborated in LSs RP-242389 and R2-2411152 which will be considered during the study phase.</w:t>
      </w:r>
    </w:p>
    <w:p w14:paraId="1A63A715" w14:textId="77777777" w:rsidR="00521765" w:rsidRPr="00521765" w:rsidRDefault="00521765" w:rsidP="00521765">
      <w:pPr>
        <w:keepLines/>
        <w:ind w:left="568"/>
        <w:rPr>
          <w:rFonts w:eastAsia="等线"/>
          <w:i/>
          <w:iCs/>
          <w:color w:val="000000"/>
          <w:lang w:eastAsia="zh-CN"/>
        </w:rPr>
      </w:pPr>
      <w:r w:rsidRPr="00521765">
        <w:rPr>
          <w:rFonts w:eastAsia="等线" w:hint="eastAsia"/>
          <w:i/>
          <w:iCs/>
          <w:color w:val="000000"/>
          <w:lang w:eastAsia="zh-CN"/>
        </w:rPr>
        <w:t>N</w:t>
      </w:r>
      <w:r w:rsidRPr="00521765">
        <w:rPr>
          <w:rFonts w:eastAsia="等线"/>
          <w:i/>
          <w:iCs/>
          <w:color w:val="000000"/>
          <w:lang w:eastAsia="zh-CN"/>
        </w:rPr>
        <w:t xml:space="preserve">ote 3: WT#1 impact on user consent and privacy will be addressed in cooperation with SA3. </w:t>
      </w:r>
    </w:p>
    <w:p w14:paraId="642CC493" w14:textId="741AF054" w:rsidR="00D31B17" w:rsidRDefault="00E374F3" w:rsidP="00521765">
      <w:pPr>
        <w:rPr>
          <w:lang w:eastAsia="zh-CN"/>
        </w:rPr>
      </w:pPr>
      <w:r w:rsidRPr="00E374F3">
        <w:rPr>
          <w:lang w:eastAsia="zh-CN"/>
        </w:rPr>
        <w:t>As outlined in RAN LSs RP-243316 and RP-242389, the motivation behind UP Data Collection is to address scenarios where model inference is performed at the UE, while model training is conducted on the network side</w:t>
      </w:r>
      <w:r w:rsidR="0049135A">
        <w:rPr>
          <w:lang w:eastAsia="zh-CN"/>
        </w:rPr>
        <w:t xml:space="preserve"> (</w:t>
      </w:r>
      <w:r w:rsidR="0049135A" w:rsidRPr="0049135A">
        <w:rPr>
          <w:lang w:eastAsia="zh-CN"/>
        </w:rPr>
        <w:t>e.g. 5GC or 3rd party server</w:t>
      </w:r>
      <w:r w:rsidR="0049135A">
        <w:rPr>
          <w:lang w:eastAsia="zh-CN"/>
        </w:rPr>
        <w:t>)</w:t>
      </w:r>
      <w:r w:rsidRPr="00E374F3">
        <w:rPr>
          <w:lang w:eastAsia="zh-CN"/>
        </w:rPr>
        <w:t>.</w:t>
      </w:r>
      <w:r w:rsidR="00D31B17">
        <w:rPr>
          <w:lang w:eastAsia="zh-CN"/>
        </w:rPr>
        <w:t xml:space="preserve"> Hence, the whole procedure </w:t>
      </w:r>
      <w:r w:rsidR="00D835B0">
        <w:rPr>
          <w:lang w:eastAsia="zh-CN"/>
        </w:rPr>
        <w:t xml:space="preserve">of AI/ML for NR air interface </w:t>
      </w:r>
      <w:r w:rsidR="00D31B17">
        <w:rPr>
          <w:lang w:eastAsia="zh-CN"/>
        </w:rPr>
        <w:t xml:space="preserve">includes the following steps: </w:t>
      </w:r>
    </w:p>
    <w:p w14:paraId="1F5463CE" w14:textId="2F934DB4" w:rsidR="00AC68E7" w:rsidRDefault="00AC68E7" w:rsidP="00D31B17">
      <w:pPr>
        <w:pStyle w:val="a4"/>
        <w:numPr>
          <w:ilvl w:val="0"/>
          <w:numId w:val="7"/>
        </w:numPr>
        <w:rPr>
          <w:lang w:eastAsia="zh-CN"/>
        </w:rPr>
      </w:pPr>
      <w:r>
        <w:rPr>
          <w:rFonts w:hint="eastAsia"/>
          <w:lang w:eastAsia="zh-CN"/>
        </w:rPr>
        <w:t>D</w:t>
      </w:r>
      <w:r>
        <w:rPr>
          <w:lang w:eastAsia="zh-CN"/>
        </w:rPr>
        <w:t>ata Collection UE selection</w:t>
      </w:r>
    </w:p>
    <w:p w14:paraId="2B2AAD2D" w14:textId="114BADBA" w:rsidR="00D31B17" w:rsidRDefault="00D31B17" w:rsidP="00D31B17">
      <w:pPr>
        <w:pStyle w:val="a4"/>
        <w:numPr>
          <w:ilvl w:val="0"/>
          <w:numId w:val="7"/>
        </w:numPr>
        <w:rPr>
          <w:lang w:eastAsia="zh-CN"/>
        </w:rPr>
      </w:pPr>
      <w:r>
        <w:rPr>
          <w:lang w:eastAsia="zh-CN"/>
        </w:rPr>
        <w:t>RRC measurement to generate the data for model training</w:t>
      </w:r>
    </w:p>
    <w:p w14:paraId="7819CBF8" w14:textId="101FCB79" w:rsidR="00D31B17" w:rsidRDefault="00D31B17" w:rsidP="00D31B17">
      <w:pPr>
        <w:pStyle w:val="a4"/>
        <w:numPr>
          <w:ilvl w:val="0"/>
          <w:numId w:val="7"/>
        </w:numPr>
        <w:rPr>
          <w:lang w:eastAsia="zh-CN"/>
        </w:rPr>
      </w:pPr>
      <w:bookmarkStart w:id="4" w:name="_Hlk193969391"/>
      <w:r>
        <w:rPr>
          <w:lang w:eastAsia="zh-CN"/>
        </w:rPr>
        <w:t>Data collection from UE</w:t>
      </w:r>
      <w:bookmarkEnd w:id="4"/>
      <w:r>
        <w:rPr>
          <w:lang w:eastAsia="zh-CN"/>
        </w:rPr>
        <w:t>/</w:t>
      </w:r>
      <w:proofErr w:type="spellStart"/>
      <w:r>
        <w:rPr>
          <w:lang w:eastAsia="zh-CN"/>
        </w:rPr>
        <w:t>gNB</w:t>
      </w:r>
      <w:proofErr w:type="spellEnd"/>
      <w:r w:rsidR="00235D3F">
        <w:rPr>
          <w:lang w:eastAsia="zh-CN"/>
        </w:rPr>
        <w:t xml:space="preserve">: for this SA2 study, we focus on </w:t>
      </w:r>
      <w:r w:rsidR="00235D3F" w:rsidRPr="00235D3F">
        <w:rPr>
          <w:lang w:eastAsia="zh-CN"/>
        </w:rPr>
        <w:t>Data collection from UE</w:t>
      </w:r>
    </w:p>
    <w:p w14:paraId="0288F87C" w14:textId="51DC81AD" w:rsidR="00D31B17" w:rsidRDefault="00D31B17" w:rsidP="00D31B17">
      <w:pPr>
        <w:pStyle w:val="a4"/>
        <w:numPr>
          <w:ilvl w:val="0"/>
          <w:numId w:val="7"/>
        </w:numPr>
        <w:rPr>
          <w:lang w:eastAsia="zh-CN"/>
        </w:rPr>
      </w:pPr>
      <w:r>
        <w:rPr>
          <w:rFonts w:hint="eastAsia"/>
          <w:lang w:eastAsia="zh-CN"/>
        </w:rPr>
        <w:t>M</w:t>
      </w:r>
      <w:r>
        <w:rPr>
          <w:lang w:eastAsia="zh-CN"/>
        </w:rPr>
        <w:t>odel training at network side</w:t>
      </w:r>
    </w:p>
    <w:p w14:paraId="1367A32A" w14:textId="2FAF9F41" w:rsidR="00D31B17" w:rsidRDefault="00D31B17" w:rsidP="00D31B17">
      <w:pPr>
        <w:pStyle w:val="a4"/>
        <w:numPr>
          <w:ilvl w:val="0"/>
          <w:numId w:val="7"/>
        </w:numPr>
        <w:rPr>
          <w:lang w:eastAsia="zh-CN"/>
        </w:rPr>
      </w:pPr>
      <w:r>
        <w:rPr>
          <w:rFonts w:hint="eastAsia"/>
          <w:lang w:eastAsia="zh-CN"/>
        </w:rPr>
        <w:t>M</w:t>
      </w:r>
      <w:r>
        <w:rPr>
          <w:lang w:eastAsia="zh-CN"/>
        </w:rPr>
        <w:t>odel delivery to UE</w:t>
      </w:r>
    </w:p>
    <w:p w14:paraId="509BE91A" w14:textId="552C22D4" w:rsidR="00D31B17" w:rsidRPr="00D31B17" w:rsidRDefault="00D31B17" w:rsidP="00D31B17">
      <w:pPr>
        <w:pStyle w:val="a4"/>
        <w:numPr>
          <w:ilvl w:val="0"/>
          <w:numId w:val="7"/>
        </w:numPr>
        <w:rPr>
          <w:lang w:eastAsia="zh-CN"/>
        </w:rPr>
      </w:pPr>
      <w:r>
        <w:rPr>
          <w:rFonts w:hint="eastAsia"/>
          <w:lang w:eastAsia="zh-CN"/>
        </w:rPr>
        <w:t>M</w:t>
      </w:r>
      <w:r>
        <w:rPr>
          <w:lang w:eastAsia="zh-CN"/>
        </w:rPr>
        <w:t>odel infer</w:t>
      </w:r>
      <w:r w:rsidR="0049135A">
        <w:rPr>
          <w:rFonts w:hint="eastAsia"/>
          <w:lang w:eastAsia="zh-CN"/>
        </w:rPr>
        <w:t>ence</w:t>
      </w:r>
      <w:r>
        <w:rPr>
          <w:lang w:eastAsia="zh-CN"/>
        </w:rPr>
        <w:t xml:space="preserve"> at UE</w:t>
      </w:r>
    </w:p>
    <w:p w14:paraId="3C019F94" w14:textId="0D8E6A2C" w:rsidR="00D31B17" w:rsidRDefault="00226D9F" w:rsidP="00726420">
      <w:pPr>
        <w:jc w:val="center"/>
      </w:pPr>
      <w:r>
        <w:object w:dxaOrig="12810" w:dyaOrig="12711" w14:anchorId="5D425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5pt;height:386.35pt" o:ole="">
            <v:imagedata r:id="rId7" o:title=""/>
          </v:shape>
          <o:OLEObject Type="Embed" ProgID="Visio.Drawing.15" ShapeID="_x0000_i1025" DrawAspect="Content" ObjectID="_1804710894" r:id="rId8"/>
        </w:object>
      </w:r>
    </w:p>
    <w:p w14:paraId="6B44ED11" w14:textId="2C04B6A3" w:rsidR="00726420" w:rsidRDefault="009D1924" w:rsidP="00521765">
      <w:pPr>
        <w:rPr>
          <w:lang w:eastAsia="zh-CN"/>
        </w:rPr>
      </w:pPr>
      <w:r>
        <w:rPr>
          <w:rFonts w:hint="eastAsia"/>
          <w:lang w:eastAsia="zh-CN"/>
        </w:rPr>
        <w:t>A</w:t>
      </w:r>
      <w:r>
        <w:rPr>
          <w:lang w:eastAsia="zh-CN"/>
        </w:rPr>
        <w:t xml:space="preserve">s shown in the figure above, the AI/ML for NR air </w:t>
      </w:r>
      <w:proofErr w:type="spellStart"/>
      <w:r>
        <w:rPr>
          <w:lang w:eastAsia="zh-CN"/>
        </w:rPr>
        <w:t>inferface</w:t>
      </w:r>
      <w:proofErr w:type="spellEnd"/>
      <w:r>
        <w:rPr>
          <w:lang w:eastAsia="zh-CN"/>
        </w:rPr>
        <w:t xml:space="preserve"> </w:t>
      </w:r>
      <w:r w:rsidR="00235D3F">
        <w:rPr>
          <w:lang w:eastAsia="zh-CN"/>
        </w:rPr>
        <w:t xml:space="preserve">procedure </w:t>
      </w:r>
      <w:r>
        <w:rPr>
          <w:lang w:eastAsia="zh-CN"/>
        </w:rPr>
        <w:t>may be triggered by RAN</w:t>
      </w:r>
      <w:r w:rsidR="00235D3F">
        <w:rPr>
          <w:lang w:eastAsia="zh-CN"/>
        </w:rPr>
        <w:t xml:space="preserve"> when it decides to apply AI/ML for the use cases defined in TR 38.843, and there may be multiple options to trigger </w:t>
      </w:r>
      <w:r w:rsidR="00226D9F">
        <w:rPr>
          <w:lang w:eastAsia="zh-CN"/>
        </w:rPr>
        <w:t>UE da</w:t>
      </w:r>
      <w:r w:rsidR="00235D3F">
        <w:rPr>
          <w:lang w:eastAsia="zh-CN"/>
        </w:rPr>
        <w:t xml:space="preserve">ta collection, e.g. </w:t>
      </w:r>
      <w:proofErr w:type="spellStart"/>
      <w:r w:rsidR="00235D3F">
        <w:rPr>
          <w:lang w:eastAsia="zh-CN"/>
        </w:rPr>
        <w:t>gNB</w:t>
      </w:r>
      <w:proofErr w:type="spellEnd"/>
      <w:r w:rsidR="00235D3F">
        <w:rPr>
          <w:lang w:eastAsia="zh-CN"/>
        </w:rPr>
        <w:t xml:space="preserve">, UE or </w:t>
      </w:r>
      <w:r w:rsidR="00226D9F">
        <w:rPr>
          <w:lang w:eastAsia="zh-CN"/>
        </w:rPr>
        <w:t>CN NF (e.g. DCCF, OAM</w:t>
      </w:r>
      <w:r w:rsidR="00CB113A">
        <w:rPr>
          <w:lang w:eastAsia="zh-CN"/>
        </w:rPr>
        <w:t>, AF</w:t>
      </w:r>
      <w:r w:rsidR="00226D9F">
        <w:rPr>
          <w:lang w:eastAsia="zh-CN"/>
        </w:rPr>
        <w:t>)</w:t>
      </w:r>
      <w:r w:rsidR="004A56D0">
        <w:rPr>
          <w:lang w:eastAsia="zh-CN"/>
        </w:rPr>
        <w:t xml:space="preserve">, after RRC measurement for data collection is </w:t>
      </w:r>
      <w:r w:rsidR="00005AEB">
        <w:rPr>
          <w:lang w:eastAsia="zh-CN"/>
        </w:rPr>
        <w:t xml:space="preserve">completed and the measurement data is available at the UE. </w:t>
      </w:r>
      <w:r w:rsidR="00226D9F">
        <w:rPr>
          <w:lang w:eastAsia="zh-CN"/>
        </w:rPr>
        <w:t>There may be multiple ways for RAN to inform CN that the measurement data for model training is ready for collection.</w:t>
      </w:r>
    </w:p>
    <w:p w14:paraId="0514E38D" w14:textId="75DC729D" w:rsidR="007D3FD8" w:rsidRPr="00D10DD3" w:rsidRDefault="00005AEB" w:rsidP="00005AEB">
      <w:pPr>
        <w:rPr>
          <w:lang w:eastAsia="zh-CN"/>
        </w:rPr>
      </w:pPr>
      <w:r>
        <w:rPr>
          <w:rFonts w:hint="eastAsia"/>
          <w:lang w:eastAsia="zh-CN"/>
        </w:rPr>
        <w:t>T</w:t>
      </w:r>
      <w:r>
        <w:rPr>
          <w:lang w:eastAsia="zh-CN"/>
        </w:rPr>
        <w:t xml:space="preserve">his paper defines the </w:t>
      </w:r>
      <w:r w:rsidRPr="00005AEB">
        <w:rPr>
          <w:rFonts w:hint="eastAsia"/>
          <w:lang w:eastAsia="zh-CN"/>
        </w:rPr>
        <w:t>k</w:t>
      </w:r>
      <w:r w:rsidRPr="00005AEB">
        <w:rPr>
          <w:lang w:eastAsia="zh-CN"/>
        </w:rPr>
        <w:t>ey issue for WT#1</w:t>
      </w:r>
      <w:r w:rsidRPr="00005AEB">
        <w:rPr>
          <w:rFonts w:hint="eastAsia"/>
          <w:lang w:eastAsia="zh-CN"/>
        </w:rPr>
        <w:t xml:space="preserve"> on how to </w:t>
      </w:r>
      <w:r w:rsidRPr="00005AEB">
        <w:rPr>
          <w:lang w:eastAsia="zh-CN"/>
        </w:rPr>
        <w:t>trigger data collection from UE over UP</w:t>
      </w:r>
      <w:r>
        <w:rPr>
          <w:lang w:eastAsia="zh-CN"/>
        </w:rPr>
        <w:t>.</w:t>
      </w:r>
    </w:p>
    <w:p w14:paraId="3ED22129" w14:textId="7E9256FF" w:rsidR="00F86808" w:rsidRPr="00033F19" w:rsidRDefault="007F1EEE" w:rsidP="00061833">
      <w:pPr>
        <w:pStyle w:val="CRCoverPage"/>
        <w:numPr>
          <w:ilvl w:val="0"/>
          <w:numId w:val="3"/>
        </w:numPr>
        <w:rPr>
          <w:b/>
          <w:lang w:val="fr-FR"/>
        </w:rPr>
      </w:pPr>
      <w:r w:rsidRPr="00033F19">
        <w:rPr>
          <w:b/>
          <w:lang w:val="fr-FR"/>
        </w:rPr>
        <w:t>Proposal</w:t>
      </w:r>
    </w:p>
    <w:p w14:paraId="1E4EF2BF" w14:textId="5263A11B"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D10C2A">
        <w:rPr>
          <w:lang w:val="en-US"/>
        </w:rPr>
        <w:t>04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1311FA13"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w:t>
      </w:r>
      <w:r w:rsidR="00B86EC1">
        <w:rPr>
          <w:rFonts w:ascii="Arial" w:hAnsi="Arial" w:cs="Arial"/>
          <w:color w:val="0000FF"/>
          <w:sz w:val="28"/>
          <w:szCs w:val="28"/>
          <w:lang w:val="fr-FR"/>
        </w:rPr>
        <w:t xml:space="preserve"> (all new)</w:t>
      </w:r>
      <w:r w:rsidRPr="00033F19">
        <w:rPr>
          <w:rFonts w:ascii="Arial" w:hAnsi="Arial" w:cs="Arial"/>
          <w:color w:val="0000FF"/>
          <w:sz w:val="28"/>
          <w:szCs w:val="28"/>
          <w:lang w:val="fr-FR"/>
        </w:rPr>
        <w:t xml:space="preserve"> * * * *</w:t>
      </w:r>
    </w:p>
    <w:p w14:paraId="1632CA31" w14:textId="20046CA5" w:rsidR="003073CB" w:rsidRPr="00015246" w:rsidRDefault="003073CB" w:rsidP="003073CB">
      <w:pPr>
        <w:pStyle w:val="2"/>
      </w:pPr>
      <w:bookmarkStart w:id="5" w:name="_Toc148441670"/>
      <w:bookmarkStart w:id="6" w:name="_Toc151529361"/>
      <w:bookmarkStart w:id="7" w:name="_Toc157674305"/>
      <w:bookmarkStart w:id="8" w:name="_Toc177460695"/>
      <w:bookmarkStart w:id="9" w:name="_Toc117509218"/>
      <w:r w:rsidRPr="00015246">
        <w:t>5.</w:t>
      </w:r>
      <w:r w:rsidRPr="00B23558">
        <w:t>x</w:t>
      </w:r>
      <w:r w:rsidRPr="00015246">
        <w:tab/>
        <w:t>Key Issue #</w:t>
      </w:r>
      <w:r w:rsidRPr="00B23558">
        <w:t>x</w:t>
      </w:r>
      <w:r w:rsidRPr="00015246">
        <w:t xml:space="preserve">: </w:t>
      </w:r>
      <w:bookmarkEnd w:id="5"/>
      <w:bookmarkEnd w:id="6"/>
      <w:bookmarkEnd w:id="7"/>
      <w:bookmarkEnd w:id="8"/>
      <w:r w:rsidR="00A26C70" w:rsidRPr="00A26C70">
        <w:t>Tiggering of UE data collection over UP</w:t>
      </w:r>
    </w:p>
    <w:p w14:paraId="35837A04" w14:textId="77777777" w:rsidR="003073CB" w:rsidRDefault="003073CB" w:rsidP="003073CB">
      <w:pPr>
        <w:pStyle w:val="3"/>
      </w:pPr>
      <w:bookmarkStart w:id="10" w:name="_Toc148441671"/>
      <w:bookmarkStart w:id="11" w:name="_Toc151529362"/>
      <w:bookmarkStart w:id="12" w:name="_Toc157674306"/>
      <w:bookmarkStart w:id="13" w:name="_Toc177460696"/>
      <w:r w:rsidRPr="00015246">
        <w:t>5.</w:t>
      </w:r>
      <w:r w:rsidRPr="00B23558">
        <w:t>x</w:t>
      </w:r>
      <w:r w:rsidRPr="00015246">
        <w:t>.1</w:t>
      </w:r>
      <w:r w:rsidRPr="00015246">
        <w:tab/>
        <w:t>Description</w:t>
      </w:r>
      <w:bookmarkEnd w:id="10"/>
      <w:bookmarkEnd w:id="11"/>
      <w:bookmarkEnd w:id="12"/>
      <w:bookmarkEnd w:id="13"/>
    </w:p>
    <w:bookmarkEnd w:id="9"/>
    <w:p w14:paraId="0CDD9717" w14:textId="7262D433" w:rsidR="00B07FB3" w:rsidRDefault="00B67C36" w:rsidP="00226D9F">
      <w:pPr>
        <w:rPr>
          <w:lang w:eastAsia="zh-CN"/>
        </w:rPr>
      </w:pPr>
      <w:r w:rsidRPr="00B67C36">
        <w:rPr>
          <w:lang w:eastAsia="zh-CN"/>
        </w:rPr>
        <w:t xml:space="preserve">When the RAN (i.e., UE or </w:t>
      </w:r>
      <w:proofErr w:type="spellStart"/>
      <w:r w:rsidRPr="00B67C36">
        <w:rPr>
          <w:lang w:eastAsia="zh-CN"/>
        </w:rPr>
        <w:t>gNB</w:t>
      </w:r>
      <w:proofErr w:type="spellEnd"/>
      <w:r w:rsidRPr="00B67C36">
        <w:rPr>
          <w:lang w:eastAsia="zh-CN"/>
        </w:rPr>
        <w:t>) decides to leverage AI/ML model inference to enhance performance in CSI feedback, beam management, and positioning accuracy</w:t>
      </w:r>
      <w:r>
        <w:rPr>
          <w:lang w:eastAsia="zh-CN"/>
        </w:rPr>
        <w:t xml:space="preserve">, </w:t>
      </w:r>
      <w:r w:rsidRPr="00B67C36">
        <w:rPr>
          <w:lang w:eastAsia="zh-CN"/>
        </w:rPr>
        <w:t>but lacks a locally available AI/ML model meeting the requirements</w:t>
      </w:r>
      <w:r>
        <w:rPr>
          <w:lang w:eastAsia="zh-CN"/>
        </w:rPr>
        <w:t xml:space="preserve">, </w:t>
      </w:r>
      <w:r w:rsidRPr="00B67C36">
        <w:rPr>
          <w:lang w:eastAsia="zh-CN"/>
        </w:rPr>
        <w:t xml:space="preserve">it may request assistance from the core network for model training. To acquire the necessary training data for these specific use cases (CSI feedback, beam management, and positioning accuracy), dedicated measurement procedures must be conducted between the </w:t>
      </w:r>
      <w:proofErr w:type="spellStart"/>
      <w:r w:rsidRPr="00B67C36">
        <w:rPr>
          <w:lang w:eastAsia="zh-CN"/>
        </w:rPr>
        <w:t>gNB</w:t>
      </w:r>
      <w:proofErr w:type="spellEnd"/>
      <w:r w:rsidRPr="00B67C36">
        <w:rPr>
          <w:lang w:eastAsia="zh-CN"/>
        </w:rPr>
        <w:t xml:space="preserve"> and UE. Once completed, the resulting training data becomes available at the UE, </w:t>
      </w:r>
      <w:proofErr w:type="spellStart"/>
      <w:r w:rsidRPr="00B67C36">
        <w:rPr>
          <w:lang w:eastAsia="zh-CN"/>
        </w:rPr>
        <w:t>gNB</w:t>
      </w:r>
      <w:proofErr w:type="spellEnd"/>
      <w:r w:rsidRPr="00B67C36">
        <w:rPr>
          <w:lang w:eastAsia="zh-CN"/>
        </w:rPr>
        <w:t>, or both.</w:t>
      </w:r>
      <w:r w:rsidR="002849D0">
        <w:rPr>
          <w:lang w:eastAsia="zh-CN"/>
        </w:rPr>
        <w:t xml:space="preserve"> </w:t>
      </w:r>
    </w:p>
    <w:p w14:paraId="617F0ABC" w14:textId="6EA9DC60" w:rsidR="002849D0" w:rsidRDefault="00B67C36" w:rsidP="00226D9F">
      <w:pPr>
        <w:rPr>
          <w:lang w:eastAsia="zh-CN"/>
        </w:rPr>
      </w:pPr>
      <w:r w:rsidRPr="00B67C36">
        <w:rPr>
          <w:lang w:eastAsia="zh-CN"/>
        </w:rPr>
        <w:lastRenderedPageBreak/>
        <w:t>Crucially, the UE data collection procedure can only be initiated after the R</w:t>
      </w:r>
      <w:r w:rsidR="00ED44CA">
        <w:rPr>
          <w:lang w:eastAsia="zh-CN"/>
        </w:rPr>
        <w:t>AN</w:t>
      </w:r>
      <w:r w:rsidRPr="00B67C36">
        <w:rPr>
          <w:lang w:eastAsia="zh-CN"/>
        </w:rPr>
        <w:t xml:space="preserve"> measurement procedure is fully completed.</w:t>
      </w:r>
    </w:p>
    <w:p w14:paraId="3FD64E82" w14:textId="7553A57E" w:rsidR="00B67C36" w:rsidRPr="00DF048C" w:rsidRDefault="00B67C36" w:rsidP="00B67C36">
      <w:r w:rsidRPr="00DF048C">
        <w:t>The following aspects need to be studied for the potential solutions:</w:t>
      </w:r>
    </w:p>
    <w:p w14:paraId="7F3EDC25" w14:textId="19620DCD" w:rsidR="00B07FB3" w:rsidRDefault="00CE380C" w:rsidP="00B67C36">
      <w:pPr>
        <w:rPr>
          <w:lang w:eastAsia="zh-CN" w:bidi="ar"/>
        </w:rPr>
      </w:pPr>
      <w:r>
        <w:rPr>
          <w:rFonts w:hint="eastAsia"/>
          <w:lang w:eastAsia="zh-CN" w:bidi="ar"/>
        </w:rPr>
        <w:t>-</w:t>
      </w:r>
      <w:r>
        <w:rPr>
          <w:lang w:eastAsia="zh-CN" w:bidi="ar"/>
        </w:rPr>
        <w:t xml:space="preserve"> Which entity trigger</w:t>
      </w:r>
      <w:r w:rsidR="006975E9">
        <w:rPr>
          <w:lang w:eastAsia="zh-CN" w:bidi="ar"/>
        </w:rPr>
        <w:t>s</w:t>
      </w:r>
      <w:r>
        <w:rPr>
          <w:lang w:eastAsia="zh-CN" w:bidi="ar"/>
        </w:rPr>
        <w:t xml:space="preserve"> the procedure of UE data collection over UP?</w:t>
      </w:r>
    </w:p>
    <w:p w14:paraId="0FD76BDD" w14:textId="67282923" w:rsidR="00CE380C" w:rsidRDefault="00CE380C" w:rsidP="00CE380C">
      <w:pPr>
        <w:rPr>
          <w:lang w:eastAsia="zh-CN" w:bidi="ar"/>
        </w:rPr>
      </w:pPr>
      <w:r>
        <w:rPr>
          <w:rFonts w:hint="eastAsia"/>
          <w:lang w:eastAsia="zh-CN" w:bidi="ar"/>
        </w:rPr>
        <w:t>-</w:t>
      </w:r>
      <w:r>
        <w:rPr>
          <w:lang w:eastAsia="zh-CN" w:bidi="ar"/>
        </w:rPr>
        <w:t xml:space="preserve"> </w:t>
      </w:r>
      <w:r w:rsidR="006975E9">
        <w:rPr>
          <w:lang w:eastAsia="zh-CN" w:bidi="ar"/>
        </w:rPr>
        <w:t>When and h</w:t>
      </w:r>
      <w:r>
        <w:rPr>
          <w:lang w:eastAsia="zh-CN" w:bidi="ar"/>
        </w:rPr>
        <w:t>ow to trigger the procedure of UE data collection over UP?</w:t>
      </w:r>
    </w:p>
    <w:p w14:paraId="436D99F5" w14:textId="130B4805" w:rsidR="00CE380C" w:rsidRDefault="006975E9" w:rsidP="006975E9">
      <w:pPr>
        <w:pStyle w:val="NO"/>
        <w:rPr>
          <w:lang w:eastAsia="zh-CN" w:bidi="ar"/>
        </w:rPr>
      </w:pPr>
      <w:r>
        <w:rPr>
          <w:lang w:eastAsia="zh-CN" w:bidi="ar"/>
        </w:rPr>
        <w:t xml:space="preserve">NOTE: There’s no restrictions on whether the signalling for triggering UE data collection is </w:t>
      </w:r>
      <w:r w:rsidR="00487E1C">
        <w:rPr>
          <w:lang w:eastAsia="zh-CN" w:bidi="ar"/>
        </w:rPr>
        <w:t>transferred</w:t>
      </w:r>
      <w:r>
        <w:rPr>
          <w:lang w:eastAsia="zh-CN" w:bidi="ar"/>
        </w:rPr>
        <w:t xml:space="preserve"> over CP or UP</w:t>
      </w:r>
    </w:p>
    <w:p w14:paraId="719F023D" w14:textId="3F3F6696" w:rsidR="006975E9" w:rsidRPr="006975E9" w:rsidRDefault="006975E9" w:rsidP="006975E9">
      <w:pPr>
        <w:rPr>
          <w:lang w:eastAsia="zh-CN" w:bidi="ar"/>
        </w:rPr>
      </w:pPr>
      <w:r>
        <w:rPr>
          <w:lang w:eastAsia="zh-CN" w:bidi="ar"/>
        </w:rPr>
        <w:t xml:space="preserve">- How to determine if the signalling for triggering UE data collection is </w:t>
      </w:r>
      <w:r w:rsidR="00487E1C">
        <w:rPr>
          <w:lang w:eastAsia="zh-CN" w:bidi="ar"/>
        </w:rPr>
        <w:t>transferred</w:t>
      </w:r>
      <w:r>
        <w:rPr>
          <w:lang w:eastAsia="zh-CN" w:bidi="ar"/>
        </w:rPr>
        <w:t xml:space="preserve"> over CP or UP?</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0D175" w14:textId="77777777" w:rsidR="0000383E" w:rsidRDefault="0000383E">
      <w:pPr>
        <w:spacing w:after="0"/>
      </w:pPr>
      <w:r>
        <w:separator/>
      </w:r>
    </w:p>
  </w:endnote>
  <w:endnote w:type="continuationSeparator" w:id="0">
    <w:p w14:paraId="2F173D61" w14:textId="77777777" w:rsidR="0000383E" w:rsidRDefault="00003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9184" w14:textId="77777777" w:rsidR="0000383E" w:rsidRDefault="0000383E">
      <w:pPr>
        <w:spacing w:after="0"/>
      </w:pPr>
      <w:r>
        <w:separator/>
      </w:r>
    </w:p>
  </w:footnote>
  <w:footnote w:type="continuationSeparator" w:id="0">
    <w:p w14:paraId="2B0F5C87" w14:textId="77777777" w:rsidR="0000383E" w:rsidRDefault="000038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3" w15:restartNumberingAfterBreak="0">
    <w:nsid w:val="6AD411D7"/>
    <w:multiLevelType w:val="hybridMultilevel"/>
    <w:tmpl w:val="4376834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DD36919"/>
    <w:multiLevelType w:val="hybridMultilevel"/>
    <w:tmpl w:val="844615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383E"/>
    <w:rsid w:val="00005AEB"/>
    <w:rsid w:val="00006874"/>
    <w:rsid w:val="00007F70"/>
    <w:rsid w:val="00014D24"/>
    <w:rsid w:val="00015246"/>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1833"/>
    <w:rsid w:val="000676EF"/>
    <w:rsid w:val="00070835"/>
    <w:rsid w:val="00074BA2"/>
    <w:rsid w:val="000756AE"/>
    <w:rsid w:val="0007625C"/>
    <w:rsid w:val="000828A0"/>
    <w:rsid w:val="00085747"/>
    <w:rsid w:val="0008740A"/>
    <w:rsid w:val="00091760"/>
    <w:rsid w:val="0009278B"/>
    <w:rsid w:val="000930F1"/>
    <w:rsid w:val="000951B4"/>
    <w:rsid w:val="000B019A"/>
    <w:rsid w:val="000B61A9"/>
    <w:rsid w:val="000B6310"/>
    <w:rsid w:val="000C6598"/>
    <w:rsid w:val="000C6DF3"/>
    <w:rsid w:val="000D1BF7"/>
    <w:rsid w:val="000D2F63"/>
    <w:rsid w:val="000D55AA"/>
    <w:rsid w:val="000E608B"/>
    <w:rsid w:val="000E6235"/>
    <w:rsid w:val="000F03B5"/>
    <w:rsid w:val="000F13A3"/>
    <w:rsid w:val="000F609C"/>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277"/>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26D9F"/>
    <w:rsid w:val="00232D54"/>
    <w:rsid w:val="0023318E"/>
    <w:rsid w:val="00235D3F"/>
    <w:rsid w:val="0024002C"/>
    <w:rsid w:val="00242DA0"/>
    <w:rsid w:val="002442F1"/>
    <w:rsid w:val="00247FAF"/>
    <w:rsid w:val="00252B7A"/>
    <w:rsid w:val="0025324D"/>
    <w:rsid w:val="00257BD2"/>
    <w:rsid w:val="00262BAD"/>
    <w:rsid w:val="002633CD"/>
    <w:rsid w:val="0026641C"/>
    <w:rsid w:val="00266F06"/>
    <w:rsid w:val="00275D12"/>
    <w:rsid w:val="002769F4"/>
    <w:rsid w:val="0028267E"/>
    <w:rsid w:val="002849D0"/>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3CA"/>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2E22"/>
    <w:rsid w:val="00436BAB"/>
    <w:rsid w:val="00437FD5"/>
    <w:rsid w:val="0044162F"/>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FED"/>
    <w:rsid w:val="00487E1C"/>
    <w:rsid w:val="0049014B"/>
    <w:rsid w:val="0049135A"/>
    <w:rsid w:val="0049211E"/>
    <w:rsid w:val="00492762"/>
    <w:rsid w:val="00493B9E"/>
    <w:rsid w:val="0049586D"/>
    <w:rsid w:val="0049670D"/>
    <w:rsid w:val="004A2F01"/>
    <w:rsid w:val="004A56D0"/>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765"/>
    <w:rsid w:val="005218DD"/>
    <w:rsid w:val="005219A0"/>
    <w:rsid w:val="005244C9"/>
    <w:rsid w:val="00525B2A"/>
    <w:rsid w:val="00525DE5"/>
    <w:rsid w:val="00527E8F"/>
    <w:rsid w:val="00535070"/>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975E9"/>
    <w:rsid w:val="006A00A9"/>
    <w:rsid w:val="006A0945"/>
    <w:rsid w:val="006A0FAB"/>
    <w:rsid w:val="006A4747"/>
    <w:rsid w:val="006A5A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6F4D76"/>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420"/>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3FD8"/>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1924"/>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6C70"/>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6852"/>
    <w:rsid w:val="00AA4A2C"/>
    <w:rsid w:val="00AA7124"/>
    <w:rsid w:val="00AB1F02"/>
    <w:rsid w:val="00AB630E"/>
    <w:rsid w:val="00AB6534"/>
    <w:rsid w:val="00AC4BBE"/>
    <w:rsid w:val="00AC586C"/>
    <w:rsid w:val="00AC68E7"/>
    <w:rsid w:val="00AD0F3E"/>
    <w:rsid w:val="00AD135B"/>
    <w:rsid w:val="00AD2965"/>
    <w:rsid w:val="00AD384E"/>
    <w:rsid w:val="00AD5993"/>
    <w:rsid w:val="00AD6217"/>
    <w:rsid w:val="00AD7928"/>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67C36"/>
    <w:rsid w:val="00B727A9"/>
    <w:rsid w:val="00B754CE"/>
    <w:rsid w:val="00B8024E"/>
    <w:rsid w:val="00B80948"/>
    <w:rsid w:val="00B82124"/>
    <w:rsid w:val="00B86EC1"/>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5AD"/>
    <w:rsid w:val="00C926A3"/>
    <w:rsid w:val="00C948A1"/>
    <w:rsid w:val="00C953E5"/>
    <w:rsid w:val="00C95985"/>
    <w:rsid w:val="00C95C66"/>
    <w:rsid w:val="00C96EAE"/>
    <w:rsid w:val="00CA0E4D"/>
    <w:rsid w:val="00CA1960"/>
    <w:rsid w:val="00CA3886"/>
    <w:rsid w:val="00CA4650"/>
    <w:rsid w:val="00CB113A"/>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380C"/>
    <w:rsid w:val="00CE4AC3"/>
    <w:rsid w:val="00CE6376"/>
    <w:rsid w:val="00CF11A1"/>
    <w:rsid w:val="00CF27D1"/>
    <w:rsid w:val="00CF5772"/>
    <w:rsid w:val="00CF608B"/>
    <w:rsid w:val="00CF7ECD"/>
    <w:rsid w:val="00D00C0D"/>
    <w:rsid w:val="00D01137"/>
    <w:rsid w:val="00D02DAB"/>
    <w:rsid w:val="00D10C2A"/>
    <w:rsid w:val="00D10C34"/>
    <w:rsid w:val="00D10DD3"/>
    <w:rsid w:val="00D11E9F"/>
    <w:rsid w:val="00D16079"/>
    <w:rsid w:val="00D17B7A"/>
    <w:rsid w:val="00D21A79"/>
    <w:rsid w:val="00D2215D"/>
    <w:rsid w:val="00D27AF0"/>
    <w:rsid w:val="00D31B17"/>
    <w:rsid w:val="00D31D6A"/>
    <w:rsid w:val="00D35B3B"/>
    <w:rsid w:val="00D35F6D"/>
    <w:rsid w:val="00D407B1"/>
    <w:rsid w:val="00D41692"/>
    <w:rsid w:val="00D421F9"/>
    <w:rsid w:val="00D432D0"/>
    <w:rsid w:val="00D441B5"/>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5B0"/>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79B"/>
    <w:rsid w:val="00E30F50"/>
    <w:rsid w:val="00E32AF2"/>
    <w:rsid w:val="00E374F3"/>
    <w:rsid w:val="00E376B6"/>
    <w:rsid w:val="00E412FD"/>
    <w:rsid w:val="00E42C12"/>
    <w:rsid w:val="00E45A80"/>
    <w:rsid w:val="00E461F8"/>
    <w:rsid w:val="00E50C3F"/>
    <w:rsid w:val="00E526C9"/>
    <w:rsid w:val="00E52ED0"/>
    <w:rsid w:val="00E54E5A"/>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4CA"/>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11E8"/>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228</TotalTime>
  <Pages>3</Pages>
  <Words>527</Words>
  <Characters>3007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38</cp:revision>
  <dcterms:created xsi:type="dcterms:W3CDTF">2025-03-26T07:39:00Z</dcterms:created>
  <dcterms:modified xsi:type="dcterms:W3CDTF">2025-03-28T15:48:00Z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